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漫威经典图画故事  蜘蛛侠之英雄诞生</w:t>
      </w:r>
    </w:p>
    <w:p>
      <w:r>
        <w:rPr>
          <w:rFonts w:ascii="宋体" w:hAnsi="宋体" w:eastAsia="宋体"/>
          <w:sz w:val="24"/>
        </w:rPr>
        <w:t>（美）斯坦·李，（美）迪特科著；（美）托马斯，（美）克拉克改编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漫威经典图画故事  蜘蛛侠之英雄诞生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（美）斯坦·李，（美）迪特科著；（美）托马斯，（美）克拉克改编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本书出售、求购地址：https://www.jiaokey.com/book/detail/12821086.html</w:t>
      </w:r>
    </w:p>
    <w:p>
      <w:r>
        <w:t>更多相关图书推荐：https://www.jiaokey.com</w:t>
      </w:r>
    </w:p>
    <w:p>
      <w:r>
        <w:t>（美）斯坦·李，（美）迪特科著；（美）托马斯，（美）克拉克改编 其他作品：https://www.jiaokey.com/tag/（美）斯坦·李，（美）迪特科著；（美）托马斯，（美）克拉克改编.html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关键词搜索：https://www.jiaokey.com/tag/漫威经典图画故事  蜘蛛侠之英雄诞生.html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