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伤科临床推拿法</w:t>
      </w:r>
    </w:p>
    <w:p>
      <w:r>
        <w:rPr>
          <w:rFonts w:ascii="宋体" w:hAnsi="宋体" w:eastAsia="宋体"/>
          <w:sz w:val="24"/>
        </w:rPr>
        <w:t>沈跃生，王回新，周明清，毛述同编著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伤科临床推拿法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沈跃生，王回新，周明清，毛述同编著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本书出售、求购地址：https://www.jiaokey.com/book/detail/12820375.html</w:t>
      </w:r>
    </w:p>
    <w:p>
      <w:r>
        <w:t>更多相关图书推荐：https://www.jiaokey.com</w:t>
      </w:r>
    </w:p>
    <w:p>
      <w:r>
        <w:t>沈跃生，王回新，周明清，毛述同编著 其他作品：https://www.jiaokey.com/tag/沈跃生，王回新，周明清，毛述同编著.html</w:t>
      </w:r>
    </w:p>
    <w:p>
      <w:r>
        <w:t>金质出版社 出版图书：https://www.jiaokey.com/tag/金质出版社.html</w:t>
      </w:r>
    </w:p>
    <w:p>
      <w:r>
        <w:t>关键词搜索：https://www.jiaokey.com/tag/伤科临床推拿法.html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