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探索地球的和平  池田大作与罗特布拉特对谈集</w:t>
      </w:r>
    </w:p>
    <w:p>
      <w:r>
        <w:rPr>
          <w:rFonts w:ascii="宋体" w:hAnsi="宋体" w:eastAsia="宋体"/>
          <w:sz w:val="24"/>
        </w:rPr>
        <w:t>池田大作，罗特布拉特著；创价学会译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探索地球的和平  池田大作与罗特布拉特对谈集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池田大作，罗特布拉特著；创价学会译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本书出售、求购地址：https://www.jiaokey.com/book/detail/12820038.html</w:t>
      </w:r>
    </w:p>
    <w:p>
      <w:r>
        <w:t>更多相关图书推荐：https://www.jiaokey.com</w:t>
      </w:r>
    </w:p>
    <w:p>
      <w:r>
        <w:t>池田大作，罗特布拉特著；创价学会译 其他作品：https://www.jiaokey.com/tag/池田大作，罗特布拉特著；创价学会译.html</w:t>
      </w:r>
    </w:p>
    <w:p>
      <w:r>
        <w:t>明报出版社有限公司 出版图书：https://www.jiaokey.com/tag/明报出版社有限公司.html</w:t>
      </w:r>
    </w:p>
    <w:p>
      <w:r>
        <w:t>关键词搜索：https://www.jiaokey.com/tag/探索地球的和平  池田大作与罗特布拉特对谈集.html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