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腌制食品生产技术及标准规范实施手册  第4卷</w:t>
      </w:r>
    </w:p>
    <w:p>
      <w:r>
        <w:rPr>
          <w:rFonts w:ascii="宋体" w:hAnsi="宋体" w:eastAsia="宋体"/>
          <w:sz w:val="24"/>
        </w:rPr>
        <w:t>魏尚恩主编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腌制食品生产技术及标准规范实施手册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魏尚恩主编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本书出售、求购地址：https://www.jiaokey.com/book/detail/12817927.html</w:t>
      </w:r>
    </w:p>
    <w:p>
      <w:r>
        <w:t>更多相关图书推荐：https://www.jiaokey.com</w:t>
      </w:r>
    </w:p>
    <w:p>
      <w:r>
        <w:t>魏尚恩主编 其他作品：https://www.jiaokey.com/tag/魏尚恩主编.html</w:t>
      </w:r>
    </w:p>
    <w:p>
      <w:r>
        <w:t>当代中国音像出版社 出版图书：https://www.jiaokey.com/tag/当代中国音像出版社.html</w:t>
      </w:r>
    </w:p>
    <w:p>
      <w:r>
        <w:t>关键词搜索：https://www.jiaokey.com/tag/腌制食品生产技术及标准规范实施手册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