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谎言对决</w:t>
      </w:r>
    </w:p>
    <w:p>
      <w:r>
        <w:rPr>
          <w:rFonts w:ascii="宋体" w:hAnsi="宋体" w:eastAsia="宋体"/>
          <w:sz w:val="24"/>
        </w:rPr>
        <w:t>大卫·伊格内修斯著；姚怡平译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大卫·伊格内修斯著；姚怡平译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凯特文化创意股份有限公司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本书出售、求购地址：https://www.jiaokey.com/book/detail/12816019.html</w:t>
      </w:r>
    </w:p>
    <w:p>
      <w:r>
        <w:t>更多相关图书推荐：https://www.jiaokey.com</w:t>
      </w:r>
    </w:p>
    <w:p>
      <w:r>
        <w:t>大卫·伊格内修斯著；姚怡平译 其他作品：https://www.jiaokey.com/tag/大卫·伊格内修斯著；姚怡平译.html</w:t>
      </w:r>
    </w:p>
    <w:p>
      <w:r>
        <w:t>凯特文化创意股份有限公司 出版图书：https://www.jiaokey.com/tag/凯特文化创意股份有限公司.html</w:t>
      </w:r>
    </w:p>
    <w:p>
      <w:r>
        <w:t>关键词搜索：https://www.jiaokey.com/tag/谎言对决.html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