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纸皇冠</w:t>
      </w:r>
    </w:p>
    <w:p>
      <w:r>
        <w:rPr>
          <w:rFonts w:ascii="宋体" w:hAnsi="宋体" w:eastAsia="宋体"/>
          <w:sz w:val="24"/>
        </w:rPr>
        <w:t>（埃及）迈哈穆德·台木尔著；秦曼译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纸皇冠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（埃及）迈哈穆德·台木尔著；秦曼译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本书出售、求购地址：https://www.jiaokey.com/book/detail/12815925.html</w:t>
      </w:r>
    </w:p>
    <w:p>
      <w:r>
        <w:t>更多相关图书推荐：https://www.jiaokey.com</w:t>
      </w:r>
    </w:p>
    <w:p>
      <w:r>
        <w:t>（埃及）迈哈穆德·台木尔著；秦曼译 其他作品：https://www.jiaokey.com/tag/（埃及）迈哈穆德·台木尔著；秦曼译.html</w:t>
      </w:r>
    </w:p>
    <w:p>
      <w:r>
        <w:t>大光出版社 出版图书：https://www.jiaokey.com/tag/大光出版社.html</w:t>
      </w:r>
    </w:p>
    <w:p>
      <w:r>
        <w:t>关键词搜索：https://www.jiaokey.com/tag/纸皇冠.html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