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中华人民共和国企业现行政策法规及国际惯例全集  第1卷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中华人民共和国企业现行政策法规及国际惯例全集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本书出售、求购地址：https://www.jiaokey.com/book/detail/12815048.html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关键词搜索：https://www.jiaokey.com/tag/中华人民共和国企业现行政策法规及国际惯例全集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