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法治湖南与区域治理研究  第2卷</w:t>
      </w:r>
    </w:p>
    <w:p>
      <w:r>
        <w:rPr>
          <w:rFonts w:ascii="宋体" w:hAnsi="宋体" w:eastAsia="宋体"/>
          <w:sz w:val="24"/>
        </w:rPr>
        <w:t>杜钢建,徐涤宇,刘士平,赵香如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法治湖南与区域治理研究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杜钢建,徐涤宇,刘士平,赵香如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9787510031830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社会主义法制-研究-湖南省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地方法制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法治湖南与区域治理研究:第2卷》主要内容简介：东亚共同体宪章案、地方立法与公民审议会的制度设计、创新工作机制推进刑事和解工作不断发展、湖南法政教育的早期展开及湖南法政先驱者事略考、罪刑均衡视野下盗窃、诈骗、抢夺罪法定刑比较研究、国外能源安全法律保障对我省法治建设的启示等。</w:t>
      </w:r>
    </w:p>
    <w:p/>
    <w:p>
      <w:r>
        <w:t>本书出售、求购地址：https://www.jiaokey.com/book/detail/12814973.html</w:t>
      </w:r>
    </w:p>
    <w:p>
      <w:r>
        <w:t>更多地方法制图书推荐：https://www.jiaokey.com</w:t>
      </w:r>
    </w:p>
    <w:p>
      <w:r>
        <w:t>杜钢建,徐涤宇,刘士平,赵香如 其他作品：https://www.jiaokey.com/tag/杜钢建,徐涤宇,刘士平,赵香如.html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关键词搜索：https://www.jiaokey.com/tag/社会主义法制-研究-湖南省.html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