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2005案例实训教程</w:t>
      </w:r>
    </w:p>
    <w:p>
      <w:r>
        <w:rPr>
          <w:rFonts w:ascii="宋体" w:hAnsi="宋体" w:eastAsia="宋体"/>
          <w:sz w:val="24"/>
        </w:rPr>
        <w:t>向冲，赵学博主编；陈诚，彭芳，袁晓桂副主编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向冲，赵学博主编；陈诚，彭芳，袁晓桂副主编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本书出售、求购地址：https://www.jiaokey.com/book/detail/12814439.html</w:t>
      </w:r>
    </w:p>
    <w:p>
      <w:r>
        <w:t>更多相关图书推荐：https://www.jiaokey.com</w:t>
      </w:r>
    </w:p>
    <w:p>
      <w:r>
        <w:t>向冲，赵学博主编；陈诚，彭芳，袁晓桂副主编 其他作品：https://www.jiaokey.com/tag/向冲，赵学博主编；陈诚，彭芳，袁晓桂副主编.html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关键词搜索：https://www.jiaokey.com/tag/SQL Server 2005案例实训教程.html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