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书名：美术基础理论系列教材  外国美术史</w:t>
      </w:r>
    </w:p>
    <w:p>
      <w:r>
        <w:t>作者：耿纪朋，孙延俊主编</w:t>
      </w:r>
    </w:p>
    <w:p>
      <w:r>
        <w:t>出版社：重庆：重庆出版社</w:t>
      </w:r>
    </w:p>
    <w:p>
      <w:r>
        <w:t>出版日期：2011.03</w:t>
      </w:r>
    </w:p>
    <w:p>
      <w:r>
        <w:t>总页数：530</w:t>
      </w:r>
    </w:p>
    <w:p>
      <w:r>
        <w:t>更多请访问教客网: www.jiaokey.com</w:t>
      </w:r>
    </w:p>
    <w:p>
      <w:r>
        <w:t>美术基础理论系列教材  外国美术史 评论地址：https://www.jiaokey.com/book/detail/12814081.html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