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书名：模型板脚手架拱架施工规则</w:t>
      </w:r>
    </w:p>
    <w:p>
      <w:r>
        <w:t>作者：中央人民政府铁道部制定</w:t>
      </w:r>
    </w:p>
    <w:p>
      <w:r>
        <w:t>出版社：人民铁道出版社</w:t>
      </w:r>
    </w:p>
    <w:p>
      <w:r>
        <w:t>出版日期：1952.08</w:t>
      </w:r>
    </w:p>
    <w:p>
      <w:r>
        <w:t>总页数：20</w:t>
      </w:r>
    </w:p>
    <w:p>
      <w:r>
        <w:t>更多请访问教客网: www.jiaokey.com</w:t>
      </w:r>
    </w:p>
    <w:p>
      <w:r>
        <w:t>模型板脚手架拱架施工规则 评论地址：https://www.jiaokey.com/book/detail/12813460.html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