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开拓人生路  百家联写</w:t>
      </w:r>
    </w:p>
    <w:p>
      <w:r>
        <w:rPr>
          <w:rFonts w:ascii="宋体" w:hAnsi="宋体" w:eastAsia="宋体"/>
          <w:sz w:val="24"/>
        </w:rPr>
        <w:t>小思等著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开拓人生路  百家联写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艺邦文教出版社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本书出售、求购地址：https://www.jiaokey.com/book/detail/12811188.html</w:t>
      </w:r>
    </w:p>
    <w:p>
      <w:r>
        <w:t>更多相关图书推荐：https://www.jiaokey.com</w:t>
      </w:r>
    </w:p>
    <w:p>
      <w:r>
        <w:t>小思等著 其他作品：https://www.jiaokey.com/tag/小思等著.html</w:t>
      </w:r>
    </w:p>
    <w:p>
      <w:r>
        <w:t>艺邦文教出版社 出版图书：https://www.jiaokey.com/tag/艺邦文教出版社.html</w:t>
      </w:r>
    </w:p>
    <w:p>
      <w:r>
        <w:t>关键词搜索：https://www.jiaokey.com/tag/开拓人生路  百家联写.html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