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MongoDB权威指南</w:t>
      </w:r>
    </w:p>
    <w:p>
      <w:r>
        <w:rPr>
          <w:rFonts w:ascii="宋体" w:hAnsi="宋体" w:eastAsia="宋体"/>
          <w:sz w:val="24"/>
        </w:rPr>
        <w:t>（美）霍多罗夫，（美）迪洛尔夫著；程显峰译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（美）霍多罗夫，（美）迪洛尔夫著；程显峰译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本书出售、求购地址：https://www.jiaokey.com/book/detail/12810966.html</w:t>
      </w:r>
    </w:p>
    <w:p>
      <w:r>
        <w:t>更多相关图书推荐：https://www.jiaokey.com</w:t>
      </w:r>
    </w:p>
    <w:p>
      <w:r>
        <w:t>（美）霍多罗夫，（美）迪洛尔夫著；程显峰译 其他作品：https://www.jiaokey.com/tag/（美）霍多罗夫，（美）迪洛尔夫著；程显峰译.html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关键词搜索：https://www.jiaokey.com/tag/MongoDB权威指南.html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