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房地产项目精确定位与前期策划实务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房地产项目精确定位与前期策划实务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本书出售、求购地址：https://www.jiaokey.com/book/detail/12810566.html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关键词搜索：https://www.jiaokey.com/tag/房地产项目精确定位与前期策划实务.html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