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书名：宝宝两岁进行时  进入战国时代的100种表达</w:t>
      </w:r>
    </w:p>
    <w:p>
      <w:r>
        <w:t>作者：毕然著</w:t>
      </w:r>
    </w:p>
    <w:p>
      <w:r>
        <w:t>出版社：乌鲁木齐：新疆美术摄影出版社</w:t>
      </w:r>
    </w:p>
    <w:p>
      <w:r>
        <w:t>出版日期：2010.02</w:t>
      </w:r>
    </w:p>
    <w:p>
      <w:r>
        <w:t>总页数：166</w:t>
      </w:r>
    </w:p>
    <w:p>
      <w:r>
        <w:t>更多请访问教客网: www.jiaokey.com</w:t>
      </w:r>
    </w:p>
    <w:p>
      <w:r>
        <w:t>宝宝两岁进行时  进入战国时代的100种表达 评论地址：https://www.jiaokey.com/book/detail/12807189.html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