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庄河县志</w:t>
      </w:r>
    </w:p>
    <w:p>
      <w:r>
        <w:rPr>
          <w:rFonts w:ascii="宋体" w:hAnsi="宋体" w:eastAsia="宋体"/>
          <w:sz w:val="24"/>
        </w:rPr>
        <w:t>梁毓棠，顾春发主编；《庄河县志》编纂委员会办公室编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梁毓棠，顾春发主编；《庄河县志》编纂委员会办公室编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本书出售、求购地址：https://www.jiaokey.com/book/detail/12806303.html</w:t>
      </w:r>
    </w:p>
    <w:p>
      <w:r>
        <w:t>更多相关图书推荐：https://www.jiaokey.com</w:t>
      </w:r>
    </w:p>
    <w:p>
      <w:r>
        <w:t>梁毓棠，顾春发主编；《庄河县志》编纂委员会办公室编 其他作品：https://www.jiaokey.com/tag/梁毓棠，顾春发主编；《庄河县志》编纂委员会办公室编.html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关键词搜索：https://www.jiaokey.com/tag/庄河县志.html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