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复兴区志</w:t>
      </w:r>
    </w:p>
    <w:p>
      <w:r>
        <w:rPr>
          <w:rFonts w:ascii="宋体" w:hAnsi="宋体" w:eastAsia="宋体"/>
          <w:sz w:val="24"/>
        </w:rPr>
        <w:t>卢双强主编；韩鸿博，岳红军副主编；河北省邯郸市复兴区地方志编纂委员会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卢双强主编；韩鸿博，岳红军副主编；河北省邯郸市复兴区地方志编纂委员会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本书出售、求购地址：https://www.jiaokey.com/book/detail/12806284.html</w:t>
      </w:r>
    </w:p>
    <w:p>
      <w:r>
        <w:t>更多相关图书推荐：https://www.jiaokey.com</w:t>
      </w:r>
    </w:p>
    <w:p>
      <w:r>
        <w:t>卢双强主编；韩鸿博，岳红军副主编；河北省邯郸市复兴区地方志编纂委员会 其他作品：https://www.jiaokey.com/tag/卢双强主编；韩鸿博，岳红军副主编；河北省邯郸市复兴区地方志编纂委员会.html</w:t>
      </w:r>
    </w:p>
    <w:p>
      <w:r>
        <w:t>中国县镇年鉴社 出版图书：https://www.jiaokey.com/tag/中国县镇年鉴社.html</w:t>
      </w:r>
    </w:p>
    <w:p>
      <w:r>
        <w:t>关键词搜索：https://www.jiaokey.com/tag/复兴区志.html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