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湛海诗词  第34期  黄学增烈士百年诞辰纪念专刊</w:t>
      </w:r>
    </w:p>
    <w:p>
      <w:r>
        <w:rPr>
          <w:rFonts w:ascii="宋体" w:hAnsi="宋体" w:eastAsia="宋体"/>
          <w:sz w:val="24"/>
        </w:rPr>
        <w:t>李纬主编；何泽华，刘瑞坤，曹瑞宗副主编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湛海诗词  第34期  黄学增烈士百年诞辰纪念专刊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李纬主编；何泽华，刘瑞坤，曹瑞宗副主编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本书出售、求购地址：https://www.jiaokey.com/book/detail/12805192.html</w:t>
      </w:r>
    </w:p>
    <w:p>
      <w:r>
        <w:t>更多相关图书推荐：https://www.jiaokey.com</w:t>
      </w:r>
    </w:p>
    <w:p>
      <w:r>
        <w:t>李纬主编；何泽华，刘瑞坤，曹瑞宗副主编 其他作品：https://www.jiaokey.com/tag/李纬主编；何泽华，刘瑞坤，曹瑞宗副主编.html</w:t>
      </w:r>
    </w:p>
    <w:p>
      <w:r>
        <w:t>关键词搜索：https://www.jiaokey.com/tag/湛海诗词  第34期  黄学增烈士百年诞辰纪念专刊.html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