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写作学习资料 供内部学习用</w:t>
      </w:r>
    </w:p>
    <w:p>
      <w:r>
        <w:rPr>
          <w:rFonts w:ascii="宋体" w:hAnsi="宋体" w:eastAsia="宋体"/>
          <w:sz w:val="24"/>
        </w:rPr>
        <w:t>阳春县革命委员会政工组教育办公室编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写作学习资料 供内部学习用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阳春县革命委员会政工组教育办公室编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本书出售、求购地址：https://www.jiaokey.com/book/detail/12805190.html</w:t>
      </w:r>
    </w:p>
    <w:p>
      <w:r>
        <w:t>更多相关图书推荐：https://www.jiaokey.com</w:t>
      </w:r>
    </w:p>
    <w:p>
      <w:r>
        <w:t>阳春县革命委员会政工组教育办公室编 其他作品：https://www.jiaokey.com/tag/阳春县革命委员会政工组教育办公室编.html</w:t>
      </w:r>
    </w:p>
    <w:p>
      <w:r>
        <w:t>关键词搜索：https://www.jiaokey.com/tag/写作学习资料 供内部学习用.html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