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八里城演义  金玲公主</w:t>
      </w:r>
    </w:p>
    <w:p>
      <w:r>
        <w:rPr>
          <w:rFonts w:ascii="宋体" w:hAnsi="宋体" w:eastAsia="宋体"/>
          <w:sz w:val="24"/>
        </w:rPr>
        <w:t>汤士安著；赵宝山画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八里城演义  金玲公主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汤士安著；赵宝山画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本书出售、求购地址：https://www.jiaokey.com/book/detail/12801719.html</w:t>
      </w:r>
    </w:p>
    <w:p>
      <w:r>
        <w:t>更多相关图书推荐：https://www.jiaokey.com</w:t>
      </w:r>
    </w:p>
    <w:p>
      <w:r>
        <w:t>汤士安著；赵宝山画 其他作品：https://www.jiaokey.com/tag/汤士安著；赵宝山画.html</w:t>
      </w:r>
    </w:p>
    <w:p>
      <w:r>
        <w:t>中国人民文化出版社 出版图书：https://www.jiaokey.com/tag/中国人民文化出版社.html</w:t>
      </w:r>
    </w:p>
    <w:p>
      <w:r>
        <w:t>关键词搜索：https://www.jiaokey.com/tag/八里城演义  金玲公主.html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