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书名：汽车压缩天然气和液化石油气系统维修</w:t>
      </w:r>
    </w:p>
    <w:p>
      <w:r>
        <w:t>作者：秦传江，梁代春主编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总页数：111</w:t>
      </w:r>
    </w:p>
    <w:p>
      <w:r>
        <w:t>更多请访问教客网: www.jiaokey.com</w:t>
      </w:r>
    </w:p>
    <w:p>
      <w:r>
        <w:t>汽车压缩天然气和液化石油气系统维修 评论地址：https://www.jiaokey.com/book/detail/12799085.html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