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2007年会计专业技术资格考试应试指导及全真模拟测试  中级经济法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2007年会计专业技术资格考试应试指导及全真模拟测试  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本书出售、求购地址：https://www.jiaokey.com/book/detail/12797154.html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关键词搜索：https://www.jiaokey.com/tag/2007年会计专业技术资格考试应试指导及全真模拟测试  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