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最新海商法论  第4版  1985-2010</w:t>
      </w:r>
    </w:p>
    <w:p>
      <w:r>
        <w:rPr>
          <w:rFonts w:ascii="宋体" w:hAnsi="宋体" w:eastAsia="宋体"/>
          <w:sz w:val="24"/>
        </w:rPr>
        <w:t>杨侍寿著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最新海商法论  第4版  1985-2010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杨侍寿著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本书出售、求购地址：https://www.jiaokey.com/book/detail/12794955.html</w:t>
      </w:r>
    </w:p>
    <w:p>
      <w:r>
        <w:t>更多相关图书推荐：https://www.jiaokey.com</w:t>
      </w:r>
    </w:p>
    <w:p>
      <w:r>
        <w:t>杨侍寿著 其他作品：https://www.jiaokey.com/tag/杨侍寿著.html</w:t>
      </w:r>
    </w:p>
    <w:p>
      <w:r>
        <w:t>神州图书出版有限公司 出版图书：https://www.jiaokey.com/tag/神州图书出版有限公司.html</w:t>
      </w:r>
    </w:p>
    <w:p>
      <w:r>
        <w:t>关键词搜索：https://www.jiaokey.com/tag/最新海商法论  第4版  1985-2010.html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