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  修订8版</w:t>
      </w:r>
    </w:p>
    <w:p>
      <w:r>
        <w:rPr>
          <w:rFonts w:ascii="宋体" w:hAnsi="宋体" w:eastAsia="宋体"/>
          <w:sz w:val="24"/>
        </w:rPr>
        <w:t>郑玉波著；刘宗荣修订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  修订8版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郑玉波著；刘宗荣修订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本书出售、求购地址：https://www.jiaokey.com/book/detail/12791436.html</w:t>
      </w:r>
    </w:p>
    <w:p>
      <w:r>
        <w:t>更多相关图书推荐：https://www.jiaokey.com</w:t>
      </w:r>
    </w:p>
    <w:p>
      <w:r>
        <w:t>郑玉波著；刘宗荣修订 其他作品：https://www.jiaokey.com/tag/郑玉波著；刘宗荣修订.html</w:t>
      </w:r>
    </w:p>
    <w:p>
      <w:r>
        <w:t>三民书局 出版图书：https://www.jiaokey.com/tag/三民书局.html</w:t>
      </w:r>
    </w:p>
    <w:p>
      <w:r>
        <w:t>关键词搜索：https://www.jiaokey.com/tag/保险法论  修订8版.html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