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企业筹资法务与个案分析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企业筹资法务与个案分析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本书出售、求购地址：https://www.jiaokey.com/book/detail/12791357.html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关键词搜索：https://www.jiaokey.com/tag/企业筹资法务与个案分析.html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