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书名：知识管理战略的影响因素及实施后果研究</w:t>
      </w:r>
    </w:p>
    <w:p>
      <w:r>
        <w:t>作者：杜维著</w:t>
      </w:r>
    </w:p>
    <w:p>
      <w:r>
        <w:t>出版社：成都：西南交通大学出版社</w:t>
      </w:r>
    </w:p>
    <w:p>
      <w:r>
        <w:t>出版日期：2011.03</w:t>
      </w:r>
    </w:p>
    <w:p>
      <w:r>
        <w:t>总页数：172</w:t>
      </w:r>
    </w:p>
    <w:p>
      <w:r>
        <w:t>更多请访问教客网: www.jiaokey.com</w:t>
      </w:r>
    </w:p>
    <w:p>
      <w:r>
        <w:t>知识管理战略的影响因素及实施后果研究 评论地址：https://www.jiaokey.com/book/detail/12790275.html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