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安全生产解决方案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本书出售、求购地址：https://www.jiaokey.com/book/detail/12788132.html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关键词搜索：https://www.jiaokey.com/tag/安全生产解决方案.html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