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电白县校园文艺作品选  我们走在大路上</w:t>
      </w:r>
    </w:p>
    <w:p>
      <w:r>
        <w:rPr>
          <w:rFonts w:ascii="宋体" w:hAnsi="宋体" w:eastAsia="宋体"/>
          <w:sz w:val="24"/>
        </w:rPr>
        <w:t>邱锦昌主编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电白县校园文艺作品选  我们走在大路上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《大潮》编辑部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本书出售、求购地址：https://www.jiaokey.com/book/detail/12785962.html</w:t>
      </w:r>
    </w:p>
    <w:p>
      <w:r>
        <w:t>更多相关图书推荐：https://www.jiaokey.com</w:t>
      </w:r>
    </w:p>
    <w:p>
      <w:r>
        <w:t>邱锦昌主编 其他作品：https://www.jiaokey.com/tag/邱锦昌主编.html</w:t>
      </w:r>
    </w:p>
    <w:p>
      <w:r>
        <w:t>《大潮》编辑部 出版图书：https://www.jiaokey.com/tag/《大潮》编辑部.html</w:t>
      </w:r>
    </w:p>
    <w:p>
      <w:r>
        <w:t>关键词搜索：https://www.jiaokey.com/tag/电白县校园文艺作品选  我们走在大路上.html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