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财政风险概论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财政风险概论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本书出售、求购地址：https://www.jiaokey.com/book/detail/12784789.html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关键词搜索：https://www.jiaokey.com/tag/财政风险概论.html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