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法理学·法制史·宪法·司法制度和法律职业道德  2010全新版</w:t>
      </w:r>
    </w:p>
    <w:p>
      <w:r>
        <w:rPr>
          <w:rFonts w:ascii="宋体" w:hAnsi="宋体" w:eastAsia="宋体"/>
          <w:sz w:val="24"/>
        </w:rPr>
        <w:t>法律考试中心组编；焦洪昌，淳于闻著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法理学·法制史·宪法·司法制度和法律职业道德  2010全新版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法律考试中心组编；焦洪昌，淳于闻著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本书出售、求购地址：https://www.jiaokey.com/book/detail/12784613.html</w:t>
      </w:r>
    </w:p>
    <w:p>
      <w:r>
        <w:t>更多相关图书推荐：https://www.jiaokey.com</w:t>
      </w:r>
    </w:p>
    <w:p>
      <w:r>
        <w:t>法律考试中心组编；焦洪昌，淳于闻著 其他作品：https://www.jiaokey.com/tag/法律考试中心组编；焦洪昌，淳于闻著.html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法理学·法制史·宪法·司法制度和法律职业道德  2010全新版.html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