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当代建筑大师</w:t>
      </w:r>
    </w:p>
    <w:p>
      <w:r>
        <w:rPr>
          <w:rFonts w:ascii="宋体" w:hAnsi="宋体" w:eastAsia="宋体"/>
          <w:sz w:val="24"/>
        </w:rPr>
        <w:t>基朗·隆，罗伯特·贝文，凯斯特·罗腾贝李合著；吕奕欣译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基朗·隆，罗伯特·贝文，凯斯特·罗腾贝李合著；吕奕欣译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本书出售、求购地址：https://www.jiaokey.com/book/detail/12783579.html</w:t>
      </w:r>
    </w:p>
    <w:p>
      <w:r>
        <w:t>更多相关图书推荐：https://www.jiaokey.com</w:t>
      </w:r>
    </w:p>
    <w:p>
      <w:r>
        <w:t>基朗·隆，罗伯特·贝文，凯斯特·罗腾贝李合著；吕奕欣译 其他作品：https://www.jiaokey.com/tag/基朗·隆，罗伯特·贝文，凯斯特·罗腾贝李合著；吕奕欣译.html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关键词搜索：https://www.jiaokey.com/tag/当代建筑大师.html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