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拉丁·文化·电影·世界观  一场魔幻瑰丽的映像旅程</w:t>
      </w:r>
    </w:p>
    <w:p>
      <w:r>
        <w:rPr>
          <w:rFonts w:ascii="宋体" w:hAnsi="宋体" w:eastAsia="宋体"/>
          <w:sz w:val="24"/>
        </w:rPr>
        <w:t>黄文英总编辑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拉丁·文化·电影·世界观  一场魔幻瑰丽的映像旅程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黄文英总编辑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台湾电影文化协会；高雄市电影图书馆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本书出售、求购地址：https://www.jiaokey.com/book/detail/12783081.html</w:t>
      </w:r>
    </w:p>
    <w:p>
      <w:r>
        <w:t>更多相关图书推荐：https://www.jiaokey.com</w:t>
      </w:r>
    </w:p>
    <w:p>
      <w:r>
        <w:t>黄文英总编辑 其他作品：https://www.jiaokey.com/tag/黄文英总编辑.html</w:t>
      </w:r>
    </w:p>
    <w:p>
      <w:r>
        <w:t>台湾电影文化协会；高雄市电影图书馆 出版图书：https://www.jiaokey.com/tag/台湾电影文化协会；高雄市电影图书馆.html</w:t>
      </w:r>
    </w:p>
    <w:p>
      <w:r>
        <w:t>关键词搜索：https://www.jiaokey.com/tag/拉丁·文化·电影·世界观  一场魔幻瑰丽的映像旅程.html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