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澳门环境状况报告  2000</w:t>
      </w:r>
    </w:p>
    <w:p>
      <w:r>
        <w:rPr>
          <w:rFonts w:ascii="宋体" w:hAnsi="宋体" w:eastAsia="宋体"/>
          <w:sz w:val="24"/>
        </w:rPr>
        <w:t>何志远，陈裕富翻译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澳门环境状况报告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何志远，陈裕富翻译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本书出售、求购地址：https://www.jiaokey.com/book/detail/12780375.html</w:t>
      </w:r>
    </w:p>
    <w:p>
      <w:r>
        <w:t>更多相关图书推荐：https://www.jiaokey.com</w:t>
      </w:r>
    </w:p>
    <w:p>
      <w:r>
        <w:t>何志远，陈裕富翻译 其他作品：https://www.jiaokey.com/tag/何志远，陈裕富翻译.html</w:t>
      </w:r>
    </w:p>
    <w:p>
      <w:r>
        <w:t>环境委员会 出版图书：https://www.jiaokey.com/tag/环境委员会.html</w:t>
      </w:r>
    </w:p>
    <w:p>
      <w:r>
        <w:t>关键词搜索：https://www.jiaokey.com/tag/澳门环境状况报告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