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修行在当下  看人生百态</w:t>
      </w:r>
    </w:p>
    <w:p>
      <w:r>
        <w:rPr>
          <w:rFonts w:ascii="宋体" w:hAnsi="宋体" w:eastAsia="宋体"/>
          <w:sz w:val="24"/>
        </w:rPr>
        <w:t>杜大宁编著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修行在当下  看人生百态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本书出售、求购地址：https://www.jiaokey.com/book/detail/12779240.html</w:t>
      </w:r>
    </w:p>
    <w:p>
      <w:r>
        <w:t>更多相关图书推荐：https://www.jiaokey.com</w:t>
      </w:r>
    </w:p>
    <w:p>
      <w:r>
        <w:t>杜大宁编著 其他作品：https://www.jiaokey.com/tag/杜大宁编著.html</w:t>
      </w:r>
    </w:p>
    <w:p>
      <w:r>
        <w:t>北京市：中国妇女出版社 出版图书：https://www.jiaokey.com/tag/北京市：中国妇女出版社.html</w:t>
      </w:r>
    </w:p>
    <w:p>
      <w:r>
        <w:t>关键词搜索：https://www.jiaokey.com/tag/修行在当下  看人生百态.html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