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  工具与方法</w:t>
      </w:r>
    </w:p>
    <w:p>
      <w:r>
        <w:rPr>
          <w:rFonts w:ascii="宋体" w:hAnsi="宋体" w:eastAsia="宋体"/>
          <w:sz w:val="24"/>
        </w:rPr>
        <w:t>贾森·米列茨基著；李东贤，李子南，漆敏等译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  工具与方法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贾森·米列茨基著；李东贤，李子南，漆敏等译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本书出售、求购地址：https://www.jiaokey.com/book/detail/12779025.html</w:t>
      </w:r>
    </w:p>
    <w:p>
      <w:r>
        <w:t>更多相关图书推荐：https://www.jiaokey.com</w:t>
      </w:r>
    </w:p>
    <w:p>
      <w:r>
        <w:t>贾森·米列茨基著；李东贤，李子南，漆敏等译 其他作品：https://www.jiaokey.com/tag/贾森·米列茨基著；李东贤，李子南，漆敏等译.html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关键词搜索：https://www.jiaokey.com/tag/网络营销实务  工具与方法.html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