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网络安全原理与实务</w:t>
      </w:r>
    </w:p>
    <w:p>
      <w:r>
        <w:rPr>
          <w:rFonts w:ascii="宋体" w:hAnsi="宋体" w:eastAsia="宋体"/>
          <w:sz w:val="24"/>
        </w:rPr>
        <w:t>MarkCiampa著；邓春红主编；朱士明，庄城山，唐仪省副主编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MarkCiampa著；邓春红主编；朱士明，庄城山，唐仪省副主编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本书出售、求购地址：https://www.jiaokey.com/book/detail/12779024.html</w:t>
      </w:r>
    </w:p>
    <w:p>
      <w:r>
        <w:t>更多相关图书推荐：https://www.jiaokey.com</w:t>
      </w:r>
    </w:p>
    <w:p>
      <w:r>
        <w:t>MarkCiampa著；邓春红主编；朱士明，庄城山，唐仪省副主编 其他作品：https://www.jiaokey.com/tag/MarkCiampa著；邓春红主编；朱士明，庄城山，唐仪省副主编.html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关键词搜索：https://www.jiaokey.com/tag/网络安全原理与实务.html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