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马克思主义国家学说讲话</w:t>
      </w:r>
    </w:p>
    <w:p>
      <w:r>
        <w:rPr>
          <w:rFonts w:ascii="宋体" w:hAnsi="宋体" w:eastAsia="宋体"/>
          <w:sz w:val="24"/>
        </w:rPr>
        <w:t>五一一一六部队理论组，北京大学哲学系72级工农兵学院编写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马克思主义国家学说讲话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五一一一六部队理论组，北京大学哲学系72级工农兵学院编写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本书出售、求购地址：https://www.jiaokey.com/book/detail/12778751.html</w:t>
      </w:r>
    </w:p>
    <w:p>
      <w:r>
        <w:t>更多相关图书推荐：https://www.jiaokey.com</w:t>
      </w:r>
    </w:p>
    <w:p>
      <w:r>
        <w:t>五一一一六部队理论组，北京大学哲学系72级工农兵学院编写 其他作品：https://www.jiaokey.com/tag/五一一一六部队理论组，北京大学哲学系72级工农兵学院编写.html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关键词搜索：https://www.jiaokey.com/tag/马克思主义国家学说讲话.html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