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全日制十年制学校小学自然常识第二册  教学参考书</w:t>
      </w:r>
    </w:p>
    <w:p>
      <w:r>
        <w:rPr>
          <w:rFonts w:ascii="宋体" w:hAnsi="宋体" w:eastAsia="宋体"/>
          <w:sz w:val="24"/>
        </w:rPr>
        <w:t>中小学通用教材自然常识编写组编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全日制十年制学校小学自然常识第二册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中小学通用教材自然常识编写组编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本书出售、求购地址：https://www.jiaokey.com/book/detail/12778748.html</w:t>
      </w:r>
    </w:p>
    <w:p>
      <w:r>
        <w:t>更多相关图书推荐：https://www.jiaokey.com</w:t>
      </w:r>
    </w:p>
    <w:p>
      <w:r>
        <w:t>中小学通用教材自然常识编写组编 其他作品：https://www.jiaokey.com/tag/中小学通用教材自然常识编写组编.html</w:t>
      </w:r>
    </w:p>
    <w:p>
      <w:r>
        <w:t>人民教育出版社 出版图书：https://www.jiaokey.com/tag/人民教育出版社.html</w:t>
      </w:r>
    </w:p>
    <w:p>
      <w:r>
        <w:t>关键词搜索：https://www.jiaokey.com/tag/全日制十年制学校小学自然常识第二册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