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  教育工作中彻底体现社会主义教育学的原理</w:t>
      </w:r>
    </w:p>
    <w:p>
      <w:r>
        <w:rPr>
          <w:rFonts w:ascii="宋体" w:hAnsi="宋体" w:eastAsia="宋体"/>
          <w:sz w:val="24"/>
        </w:rPr>
        <w:t>金日成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  教育工作中彻底体现社会主义教育学的原理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本书出售、求购地址：https://www.jiaokey.com/book/detail/12778726.html</w:t>
      </w:r>
    </w:p>
    <w:p>
      <w:r>
        <w:t>更多相关图书推荐：https://www.jiaokey.com</w:t>
      </w:r>
    </w:p>
    <w:p>
      <w:r>
        <w:t>金日成 其他作品：https://www.jiaokey.com/tag/金日成.html</w:t>
      </w:r>
    </w:p>
    <w:p>
      <w:r>
        <w:t>外国文出版社 出版图书：https://www.jiaokey.com/tag/外国文出版社.html</w:t>
      </w:r>
    </w:p>
    <w:p>
      <w:r>
        <w:t>关键词搜索：https://www.jiaokey.com/tag/金日成  教育工作中彻底体现社会主义教育学的原理.html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