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外国继承法比较与中国民法典继承编制定研究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外国继承法比较与中国民法典继承编制定研究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本书出售、求购地址：https://www.jiaokey.com/book/detail/12777698.html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关键词搜索：https://www.jiaokey.com/tag/外国继承法比较与中国民法典继承编制定研究.html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