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侵权责任法研究  下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侵权责任法研究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本书出售、求购地址：https://www.jiaokey.com/book/detail/12777358.html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关键词搜索：https://www.jiaokey.com/tag/侵权责任法研究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