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风向风速观测仪器的结构、使用和维护</w:t>
      </w:r>
    </w:p>
    <w:p>
      <w:r>
        <w:rPr>
          <w:rFonts w:ascii="宋体" w:hAnsi="宋体" w:eastAsia="宋体"/>
          <w:sz w:val="24"/>
        </w:rPr>
        <w:t>龚正元编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风向风速观测仪器的结构、使用和维护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江苏省气象仪器检修所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本书出售、求购地址：https://www.jiaokey.com/book/detail/12777125.html</w:t>
      </w:r>
    </w:p>
    <w:p>
      <w:r>
        <w:t>更多相关图书推荐：https://www.jiaokey.com</w:t>
      </w:r>
    </w:p>
    <w:p>
      <w:r>
        <w:t>龚正元编 其他作品：https://www.jiaokey.com/tag/龚正元编.html</w:t>
      </w:r>
    </w:p>
    <w:p>
      <w:r>
        <w:t>江苏省气象仪器检修所 出版图书：https://www.jiaokey.com/tag/江苏省气象仪器检修所.html</w:t>
      </w:r>
    </w:p>
    <w:p>
      <w:r>
        <w:t>关键词搜索：https://www.jiaokey.com/tag/风向风速观测仪器的结构、使用和维护.html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