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巴蜀佛教石窟造像初步研究  以川北地区为中心</w:t>
      </w:r>
    </w:p>
    <w:p>
      <w:r>
        <w:rPr>
          <w:rFonts w:ascii="宋体" w:hAnsi="宋体" w:eastAsia="宋体"/>
          <w:sz w:val="24"/>
        </w:rPr>
        <w:t>姚崇新著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巴蜀佛教石窟造像初步研究  以川北地区为中心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姚崇新著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本书出售、求购地址：https://www.jiaokey.com/book/detail/12776646.html</w:t>
      </w:r>
    </w:p>
    <w:p>
      <w:r>
        <w:t>更多相关图书推荐：https://www.jiaokey.com</w:t>
      </w:r>
    </w:p>
    <w:p>
      <w:r>
        <w:t>姚崇新著 其他作品：https://www.jiaokey.com/tag/姚崇新著.html</w:t>
      </w:r>
    </w:p>
    <w:p>
      <w:r>
        <w:t>北京：中华书局 出版图书：https://www.jiaokey.com/tag/北京：中华书局.html</w:t>
      </w:r>
    </w:p>
    <w:p>
      <w:r>
        <w:t>关键词搜索：https://www.jiaokey.com/tag/巴蜀佛教石窟造像初步研究  以川北地区为中心.html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