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电晶体脉波电路</w:t>
      </w:r>
    </w:p>
    <w:p>
      <w:r>
        <w:rPr>
          <w:rFonts w:ascii="宋体" w:hAnsi="宋体" w:eastAsia="宋体"/>
          <w:sz w:val="24"/>
        </w:rPr>
        <w:t>小柴典居，佐タ木博文著；唐荣华译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电晶体脉波电路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小柴典居，佐タ木博文著；唐荣华译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本书出售、求购地址：https://www.jiaokey.com/book/detail/12776522.html</w:t>
      </w:r>
    </w:p>
    <w:p>
      <w:r>
        <w:t>更多相关图书推荐：https://www.jiaokey.com</w:t>
      </w:r>
    </w:p>
    <w:p>
      <w:r>
        <w:t>小柴典居，佐タ木博文著；唐荣华译 其他作品：https://www.jiaokey.com/tag/小柴典居，佐タ木博文著；唐荣华译.html</w:t>
      </w:r>
    </w:p>
    <w:p>
      <w:r>
        <w:t>正言出版社 出版图书：https://www.jiaokey.com/tag/正言出版社.html</w:t>
      </w:r>
    </w:p>
    <w:p>
      <w:r>
        <w:t>关键词搜索：https://www.jiaokey.com/tag/电晶体脉波电路.html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