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外研社点读书  第1级  适合初一、初二年级</w:t>
      </w:r>
    </w:p>
    <w:p>
      <w:r>
        <w:rPr>
          <w:rFonts w:ascii="宋体" w:hAnsi="宋体" w:eastAsia="宋体"/>
          <w:sz w:val="24"/>
        </w:rPr>
        <w:t>（法）博蒙夫人著；（加拿大）奥弗莱厄蒂改写；于晓皖译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外研社点读书  第1级  适合初一、初二年级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（法）博蒙夫人著；（加拿大）奥弗莱厄蒂改写；于晓皖译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本书出售、求购地址：https://www.jiaokey.com/book/detail/12776118.html</w:t>
      </w:r>
    </w:p>
    <w:p>
      <w:r>
        <w:t>更多相关图书推荐：https://www.jiaokey.com</w:t>
      </w:r>
    </w:p>
    <w:p>
      <w:r>
        <w:t>（法）博蒙夫人著；（加拿大）奥弗莱厄蒂改写；于晓皖译 其他作品：https://www.jiaokey.com/tag/（法）博蒙夫人著；（加拿大）奥弗莱厄蒂改写；于晓皖译.html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关键词搜索：https://www.jiaokey.com/tag/美女与野兽  外研社点读书  第1级  适合初一、初二年级.html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