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星光集—郭沫若与田汉比较研究及其它</w:t>
      </w:r>
    </w:p>
    <w:p>
      <w:r>
        <w:rPr>
          <w:rFonts w:ascii="宋体" w:hAnsi="宋体" w:eastAsia="宋体"/>
          <w:sz w:val="24"/>
        </w:rPr>
        <w:t>杜方智著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星光集—郭沫若与田汉比较研究及其它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杜方智著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本书出售、求购地址：https://www.jiaokey.com/book/detail/12770279.html</w:t>
      </w:r>
    </w:p>
    <w:p>
      <w:r>
        <w:t>更多相关图书推荐：https://www.jiaokey.com</w:t>
      </w:r>
    </w:p>
    <w:p>
      <w:r>
        <w:t>杜方智著 其他作品：https://www.jiaokey.com/tag/杜方智著.html</w:t>
      </w:r>
    </w:p>
    <w:p>
      <w:r>
        <w:t>关键词搜索：https://www.jiaokey.com/tag/星光集—郭沫若与田汉比较研究及其它.html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