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镜像下的日本人</w:t>
      </w:r>
    </w:p>
    <w:p>
      <w:r>
        <w:rPr>
          <w:rFonts w:ascii="宋体" w:hAnsi="宋体" w:eastAsia="宋体"/>
          <w:sz w:val="24"/>
        </w:rPr>
        <w:t>伊恩·布鲁玛（lan Buruma）著；林铮顗译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镜像下的日本人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伊恩·布鲁玛（lan Buruma）著；林铮顗译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博雅图书出版股份有限公司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本书出售、求购地址：https://www.jiaokey.com/book/detail/12770232.html</w:t>
      </w:r>
    </w:p>
    <w:p>
      <w:r>
        <w:t>更多相关图书推荐：https://www.jiaokey.com</w:t>
      </w:r>
    </w:p>
    <w:p>
      <w:r>
        <w:t>伊恩·布鲁玛（lan Buruma）著；林铮顗译 其他作品：https://www.jiaokey.com/tag/伊恩·布鲁玛（lan Buruma）著；林铮顗译.html</w:t>
      </w:r>
    </w:p>
    <w:p>
      <w:r>
        <w:t>博雅图书出版股份有限公司 出版图书：https://www.jiaokey.com/tag/博雅图书出版股份有限公司.html</w:t>
      </w:r>
    </w:p>
    <w:p>
      <w:r>
        <w:t>关键词搜索：https://www.jiaokey.com/tag/镜像下的日本人.html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