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24  第2编  民事  田房类：工业、用水、抄押  钱债类：买卖、典当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24  第2编  民事  田房类：工业、用水、抄押  钱债类：买卖、典当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本书出售、求购地址：https://www.jiaokey.com/book/detail/12770220.html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24  第2编  民事  田房类：工业、用水、抄押  钱债类：买卖、典当.html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