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17  第2编  民事  人事类：失踪、结合、离婚、收养、监护  田房类：租借、抗租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17  第2编  民事  人事类：失踪、结合、离婚、收养、监护  田房类：租借、抗租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本书出售、求购地址：https://www.jiaokey.com/book/detail/12770199.html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17  第2编  民事  人事类：失踪、结合、离婚、收养、监护  田房类：租借、抗租.html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