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新媒渠  中国营销实践版  1</w:t>
      </w:r>
    </w:p>
    <w:p>
      <w:r>
        <w:rPr>
          <w:rFonts w:ascii="宋体" w:hAnsi="宋体" w:eastAsia="宋体"/>
          <w:sz w:val="24"/>
        </w:rPr>
        <w:t>陈明，袁乐清编著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新媒渠  中国营销实践版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陈明，袁乐清编著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传播媒介-应用-中小企业-市场营销学-案例-分析-中国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本书出售、求购地址：https://www.jiaokey.com/book/detail/12769823.html</w:t>
      </w:r>
    </w:p>
    <w:p>
      <w:r>
        <w:t>更多相关图书推荐：https://www.jiaokey.com</w:t>
      </w:r>
    </w:p>
    <w:p>
      <w:r>
        <w:t>陈明，袁乐清编著 其他作品：https://www.jiaokey.com/tag/陈明，袁乐清编著.html</w:t>
      </w:r>
    </w:p>
    <w:p>
      <w:r>
        <w:t>广州:中山大学出版社,2011.01 出版图书：https://www.jiaokey.com/tag/广州:中山大学出版社,2011.01.html</w:t>
      </w:r>
    </w:p>
    <w:p>
      <w:r>
        <w:t>关键词搜索：https://www.jiaokey.com/tag/传播媒介-应用-中小企业-市场营销学-案例-分析-中国.html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